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ريم أحمد علي الفيفي | Reem Ahmed Ali Alfaifi</w:t>
      </w:r>
    </w:p>
    <w:p>
      <w:pPr>
        <w:jc w:val="center"/>
      </w:pPr>
      <w:r>
        <w:rPr>
          <w:sz w:val="24"/>
        </w:rPr>
        <w:t>محاسبة</w:t>
      </w:r>
    </w:p>
    <w:p/>
    <w:p>
      <w:pPr>
        <w:spacing w:after="120"/>
      </w:pPr>
      <w:r>
        <w:rPr>
          <w:b/>
          <w:sz w:val="24"/>
        </w:rPr>
        <w:t>نبذة عني</w:t>
      </w:r>
    </w:p>
    <w:p>
      <w:r>
        <w:t>خريجة محاسبة من جامعة الملك خالد بمرتبة الشرف، أتممت تدريبًا ميدانيًا في وزارة البيئة والمياه والزراعة وتدريبًا صيفيًا في مركز خاص ضمن قسم الحسابات. أمتلك مهارات عالية في تحليل البيانات والمرونة وحل المشكلات، ولدي مستوى جيد جدًا في اللغة الإنجليزية، سبق لي تقديم دروس في اللغة الإنجليزية بطلب من أستاذة اللغة. أسعى لتطوير مسيرتي المهنية في مجال المحاسبة والمجالات المرتبطة بها.</w:t>
      </w:r>
    </w:p>
    <w:p>
      <w:pPr>
        <w:spacing w:after="120"/>
      </w:pPr>
      <w:r>
        <w:rPr>
          <w:b/>
          <w:sz w:val="24"/>
        </w:rPr>
        <w:t>المؤهل العلمي</w:t>
      </w:r>
    </w:p>
    <w:p>
      <w:r>
        <w:t>جامعة الملك خالد – تخصص المحاسبة</w:t>
        <w:br/>
      </w:r>
      <w:r>
        <w:rPr>
          <w:i/>
        </w:rPr>
        <w:t>تخرجت بمرتبة الشرف.</w:t>
      </w:r>
    </w:p>
    <w:p>
      <w:pPr>
        <w:spacing w:after="120"/>
      </w:pPr>
      <w:r>
        <w:rPr>
          <w:b/>
          <w:sz w:val="24"/>
        </w:rPr>
        <w:t>الخبرات العملية</w:t>
      </w:r>
    </w:p>
    <w:p>
      <w:r>
        <w:t>- تدريب ميداني في قسم المالية، وزارة البيئة والمياه والزراعة.</w:t>
      </w:r>
    </w:p>
    <w:p>
      <w:r>
        <w:t>- تدريب صيفي في قسم الحسابات، مركز خاص.</w:t>
      </w:r>
    </w:p>
    <w:p>
      <w:pPr>
        <w:spacing w:after="120"/>
      </w:pPr>
      <w:r>
        <w:rPr>
          <w:b/>
          <w:sz w:val="24"/>
        </w:rPr>
        <w:t>الدورات التدريبية</w:t>
      </w:r>
    </w:p>
    <w:p>
      <w:r>
        <w:t>- معايير المحاسبة الدولية (ثلاثة أجزاء)</w:t>
      </w:r>
    </w:p>
    <w:p>
      <w:r>
        <w:t>- الأساسيات المهنية</w:t>
      </w:r>
    </w:p>
    <w:p>
      <w:r>
        <w:t>- الكتابة الاحترافية في بيئة العمل</w:t>
      </w:r>
    </w:p>
    <w:p>
      <w:pPr>
        <w:spacing w:after="120"/>
      </w:pPr>
      <w:r>
        <w:rPr>
          <w:b/>
          <w:sz w:val="24"/>
        </w:rPr>
        <w:t>المهارات</w:t>
      </w:r>
    </w:p>
    <w:p>
      <w:r>
        <w:t>- تحليل البيانات</w:t>
      </w:r>
    </w:p>
    <w:p>
      <w:r>
        <w:t>- العمل تحت الضغط</w:t>
      </w:r>
    </w:p>
    <w:p>
      <w:r>
        <w:t>- المرونة والانسيابية</w:t>
      </w:r>
    </w:p>
    <w:p>
      <w:r>
        <w:t>- ابتكار الحلول</w:t>
      </w:r>
    </w:p>
    <w:p>
      <w:pPr>
        <w:spacing w:after="120"/>
      </w:pPr>
      <w:r>
        <w:rPr>
          <w:b/>
          <w:sz w:val="24"/>
        </w:rPr>
        <w:t>اللغات</w:t>
      </w:r>
    </w:p>
    <w:p>
      <w:r>
        <w:t>اللغة الإنجليزية – جيد جدًا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